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Style w:val="a3"/>
        <w:tblW w:w="16116" w:type="dxa"/>
        <w:tblLook w:val="04A0" w:firstRow="1" w:lastRow="0" w:firstColumn="1" w:lastColumn="0" w:noHBand="0" w:noVBand="1"/>
      </w:tblPr>
      <w:tblGrid>
        <w:gridCol w:w="8058"/>
        <w:gridCol w:w="8058"/>
      </w:tblGrid>
      <w:tr>
        <w:trPr>
          <w:trHeight w:val="274" w:hRule="atLeast"/>
        </w:trPr>
        <w:tc>
          <w:tcPr>
            <w:tcW w:w="8058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한국어</w:t>
            </w:r>
          </w:p>
        </w:tc>
        <w:tc>
          <w:tcPr>
            <w:tcW w:w="805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lang w:eastAsia="ko-KR"/>
                <w:sz w:val="24"/>
                <w:szCs w:val="24"/>
                <w:rtl w:val="off"/>
              </w:rPr>
              <w:t>우즈벡어</w:t>
            </w:r>
          </w:p>
        </w:tc>
      </w:tr>
      <w:tr>
        <w:trPr>
          <w:trHeight w:val="825" w:hRule="atLeast"/>
        </w:trPr>
        <w:tc>
          <w:tcPr>
            <w:tcW w:w="8058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5월 5일까지</w:t>
            </w:r>
          </w:p>
        </w:tc>
        <w:tc>
          <w:tcPr>
            <w:tcW w:w="805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lang w:eastAsia="ko-KR"/>
                <w:b/>
                <w:bCs/>
                <w:sz w:val="28"/>
                <w:szCs w:val="28"/>
                <w:rtl w:val="off"/>
              </w:rPr>
              <w:t>5-MAY ga qadar</w:t>
            </w:r>
          </w:p>
        </w:tc>
      </w:tr>
      <w:tr>
        <w:trPr>
          <w:trHeight w:val="785" w:hRule="atLeast"/>
        </w:trPr>
        <w:tc>
          <w:tcPr>
            <w:tcW w:w="8058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종전보다 다소 완화된 형태로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사회적거리</w:t>
            </w:r>
            <w:r>
              <w:rPr>
                <w:rFonts w:hint="eastAsia"/>
                <w:sz w:val="24"/>
              </w:rPr>
              <w:t xml:space="preserve"> 두기 계속 추진합니다</w:t>
            </w:r>
          </w:p>
        </w:tc>
        <w:tc>
          <w:tcPr>
            <w:tcW w:w="8058" w:type="dxa"/>
          </w:tcPr>
          <w:p>
            <w:pPr>
              <w:jc w:val="center"/>
              <w:rPr>
                <w:lang w:eastAsia="ko-KR"/>
                <w:b/>
                <w:bCs/>
                <w:sz w:val="28"/>
                <w:szCs w:val="28"/>
                <w:rtl w:val="off"/>
              </w:rPr>
            </w:pPr>
            <w:r>
              <w:rPr>
                <w:lang w:eastAsia="ko-KR"/>
                <w:b/>
                <w:bCs/>
                <w:sz w:val="28"/>
                <w:szCs w:val="28"/>
                <w:rtl w:val="off"/>
              </w:rPr>
              <w:t>Avvalgiga qaraganda biroz yengillashgan xolat bo'lsada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lang w:eastAsia="ko-KR"/>
                <w:b/>
                <w:bCs/>
                <w:sz w:val="28"/>
                <w:szCs w:val="28"/>
                <w:rtl w:val="off"/>
              </w:rPr>
              <w:t>JAMIYATDA O'ZARO MASAFA SAQLASH davom etadi</w:t>
            </w:r>
          </w:p>
        </w:tc>
      </w:tr>
      <w:tr>
        <w:trPr>
          <w:trHeight w:val="785" w:hRule="atLeast"/>
        </w:trPr>
        <w:tc>
          <w:tcPr>
            <w:tcW w:w="8058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실외-</w:t>
            </w:r>
            <w:r>
              <w:rPr>
                <w:rFonts w:hint="eastAsia"/>
                <w:sz w:val="24"/>
              </w:rPr>
              <w:t>분산</w:t>
            </w:r>
            <w:r>
              <w:rPr>
                <w:lang w:eastAsia="ko-KR"/>
                <w:rFonts w:hint="eastAsia"/>
                <w:sz w:val="24"/>
                <w:rtl w:val="off"/>
              </w:rPr>
              <w:t xml:space="preserve"> </w:t>
            </w:r>
            <w:r>
              <w:rPr>
                <w:rFonts w:hint="eastAsia"/>
                <w:sz w:val="24"/>
              </w:rPr>
              <w:t>시설</w:t>
            </w:r>
          </w:p>
        </w:tc>
        <w:tc>
          <w:tcPr>
            <w:tcW w:w="805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lang w:eastAsia="ko-KR"/>
                <w:b/>
                <w:bCs/>
                <w:sz w:val="24"/>
                <w:szCs w:val="24"/>
                <w:highlight w:val="yellow"/>
                <w:rtl w:val="off"/>
              </w:rPr>
              <w:t>AYRIM OCHIQ INSHOOTLAR</w:t>
            </w:r>
          </w:p>
        </w:tc>
      </w:tr>
      <w:tr>
        <w:trPr>
          <w:trHeight w:val="785" w:hRule="atLeast"/>
        </w:trPr>
        <w:tc>
          <w:tcPr>
            <w:tcW w:w="8058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공공시설 중 국립공원,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자연휴양림 등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방역수칙</w:t>
            </w:r>
            <w:r>
              <w:rPr>
                <w:rFonts w:hint="eastAsia"/>
                <w:sz w:val="24"/>
              </w:rPr>
              <w:t xml:space="preserve"> 마련을 전제로 단계적으로 운영 재개</w:t>
            </w:r>
          </w:p>
        </w:tc>
        <w:tc>
          <w:tcPr>
            <w:tcW w:w="8058" w:type="dxa"/>
          </w:tcPr>
          <w:p>
            <w:pPr>
              <w:jc w:val="center"/>
              <w:rPr>
                <w:lang w:eastAsia="ko-KR"/>
                <w:rFonts w:hint="eastAsia"/>
                <w:sz w:val="24"/>
                <w:szCs w:val="24"/>
                <w:rtl w:val="off"/>
              </w:rPr>
            </w:pPr>
            <w:r>
              <w:rPr>
                <w:lang w:eastAsia="ko-KR"/>
                <w:sz w:val="24"/>
                <w:szCs w:val="24"/>
                <w:rtl w:val="off"/>
              </w:rPr>
              <w:t xml:space="preserve">Milliy jamoat bog'i, tabiat </w:t>
            </w:r>
            <w:r>
              <w:rPr>
                <w:lang w:eastAsia="ko-KR"/>
                <w:sz w:val="24"/>
                <w:szCs w:val="24"/>
                <w:highlight w:val="yellow"/>
                <w:rtl w:val="off"/>
              </w:rPr>
              <w:t>istirohatg</w:t>
            </w:r>
            <w:r>
              <w:rPr>
                <w:lang w:eastAsia="ko-KR"/>
                <w:sz w:val="24"/>
                <w:szCs w:val="24"/>
                <w:highlight w:val="yellow"/>
                <w:rtl w:val="off"/>
              </w:rPr>
              <w:t>oh</w:t>
            </w:r>
            <w:r>
              <w:rPr>
                <w:lang w:eastAsia="ko-KR"/>
                <w:sz w:val="24"/>
                <w:szCs w:val="24"/>
                <w:highlight w:val="yellow"/>
                <w:rtl w:val="off"/>
              </w:rPr>
              <w:t>i</w:t>
            </w:r>
            <w:r>
              <w:rPr>
                <w:lang w:eastAsia="ko-KR"/>
                <w:sz w:val="24"/>
                <w:szCs w:val="24"/>
                <w:rtl w:val="off"/>
              </w:rPr>
              <w:t xml:space="preserve"> kabi inshootlarda karantin qoidalariga asosan cheklanuv davom etiladi 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825" w:hRule="atLeast"/>
        </w:trPr>
        <w:tc>
          <w:tcPr>
            <w:tcW w:w="8058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실외-밀집 시설</w:t>
            </w:r>
          </w:p>
        </w:tc>
        <w:tc>
          <w:tcPr>
            <w:tcW w:w="805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lang w:eastAsia="ko-KR"/>
                <w:b/>
                <w:bCs/>
                <w:sz w:val="24"/>
                <w:szCs w:val="24"/>
                <w:highlight w:val="yellow"/>
                <w:rtl w:val="off"/>
              </w:rPr>
              <w:t>AHOLI ZICH JOYLASHGAN OCHIQ MAYDON INSHOOTLAR</w:t>
            </w:r>
          </w:p>
        </w:tc>
      </w:tr>
      <w:tr>
        <w:trPr>
          <w:trHeight w:val="785" w:hRule="atLeast"/>
        </w:trPr>
        <w:tc>
          <w:tcPr>
            <w:tcW w:w="8058" w:type="dxa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‘</w:t>
            </w:r>
            <w:r>
              <w:rPr>
                <w:rFonts w:hint="eastAsia"/>
                <w:sz w:val="24"/>
              </w:rPr>
              <w:t>무관중</w:t>
            </w:r>
            <w:r>
              <w:rPr>
                <w:rFonts w:hint="eastAsia"/>
                <w:sz w:val="24"/>
              </w:rPr>
              <w:t xml:space="preserve"> 프로야구</w:t>
            </w:r>
            <w:r>
              <w:rPr>
                <w:sz w:val="24"/>
              </w:rPr>
              <w:t>’</w:t>
            </w:r>
            <w:r>
              <w:rPr>
                <w:rFonts w:hint="eastAsia"/>
                <w:sz w:val="24"/>
              </w:rPr>
              <w:t>와 같이 '분산</w:t>
            </w:r>
            <w:r>
              <w:rPr>
                <w:sz w:val="24"/>
              </w:rPr>
              <w:t xml:space="preserve">’ </w:t>
            </w:r>
            <w:r>
              <w:rPr>
                <w:rFonts w:hint="eastAsia"/>
                <w:sz w:val="24"/>
              </w:rPr>
              <w:t>조건을 달성할 수 있는 경우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제한적으로 운영 재개</w:t>
            </w:r>
          </w:p>
        </w:tc>
        <w:tc>
          <w:tcPr>
            <w:tcW w:w="805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lang w:eastAsia="ko-KR"/>
                <w:sz w:val="24"/>
                <w:szCs w:val="24"/>
                <w:rtl w:val="off"/>
              </w:rPr>
              <w:t xml:space="preserve">'Beysbol musobaqasi' kabi maydonlarda tarqaluvni oldini </w:t>
            </w:r>
            <w:r>
              <w:rPr>
                <w:lang w:eastAsia="ko-KR"/>
                <w:sz w:val="24"/>
                <w:szCs w:val="24"/>
                <w:highlight w:val="yellow"/>
                <w:rtl w:val="off"/>
              </w:rPr>
              <w:t>olish</w:t>
            </w:r>
            <w:r>
              <w:rPr>
                <w:lang w:eastAsia="ko-KR"/>
                <w:sz w:val="24"/>
                <w:szCs w:val="24"/>
                <w:rtl w:val="off"/>
              </w:rPr>
              <w:t xml:space="preserve"> maqsadida qisman cheklov </w:t>
            </w:r>
            <w:r>
              <w:rPr>
                <w:lang w:eastAsia="ko-KR"/>
                <w:sz w:val="24"/>
                <w:szCs w:val="24"/>
                <w:highlight w:val="yellow"/>
                <w:rtl w:val="off"/>
              </w:rPr>
              <w:t xml:space="preserve">qo'llanilishi </w:t>
            </w:r>
            <w:r>
              <w:rPr>
                <w:lang w:eastAsia="ko-KR"/>
                <w:sz w:val="24"/>
                <w:szCs w:val="24"/>
                <w:rtl w:val="off"/>
              </w:rPr>
              <w:t>mumkin</w:t>
            </w:r>
          </w:p>
        </w:tc>
      </w:tr>
      <w:tr>
        <w:trPr>
          <w:trHeight w:val="785" w:hRule="atLeast"/>
        </w:trPr>
        <w:tc>
          <w:tcPr>
            <w:tcW w:w="8058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민간부분</w:t>
            </w:r>
          </w:p>
        </w:tc>
        <w:tc>
          <w:tcPr>
            <w:tcW w:w="805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lang w:eastAsia="ko-KR"/>
                <w:b/>
                <w:bCs/>
                <w:sz w:val="24"/>
                <w:szCs w:val="24"/>
                <w:rtl w:val="off"/>
              </w:rPr>
              <w:t>XUSUXIY SEKTOR</w:t>
            </w:r>
          </w:p>
        </w:tc>
      </w:tr>
      <w:tr>
        <w:trPr>
          <w:trHeight w:val="785" w:hRule="atLeast"/>
        </w:trPr>
        <w:tc>
          <w:tcPr>
            <w:tcW w:w="8058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필수적인 시험 등 불가피한 경우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방역지침을</w:t>
            </w:r>
            <w:r>
              <w:rPr>
                <w:rFonts w:hint="eastAsia"/>
                <w:sz w:val="24"/>
              </w:rPr>
              <w:t xml:space="preserve"> 준수하는 범위에서 제한적으로 시행 허용</w:t>
            </w:r>
          </w:p>
        </w:tc>
        <w:tc>
          <w:tcPr>
            <w:tcW w:w="8058" w:type="dxa"/>
          </w:tcPr>
          <w:p>
            <w:pPr>
              <w:jc w:val="center"/>
              <w:rPr>
                <w:lang w:eastAsia="ko-KR"/>
                <w:rFonts w:hint="eastAsia"/>
                <w:sz w:val="24"/>
                <w:szCs w:val="24"/>
                <w:rtl w:val="off"/>
              </w:rPr>
            </w:pPr>
            <w:r>
              <w:rPr>
                <w:lang w:eastAsia="ko-KR"/>
                <w:sz w:val="24"/>
                <w:szCs w:val="24"/>
                <w:rtl w:val="off"/>
              </w:rPr>
              <w:t xml:space="preserve">Majburiy imtihonlar kabi </w:t>
            </w:r>
            <w:r>
              <w:rPr>
                <w:lang w:eastAsia="ko-KR"/>
                <w:sz w:val="24"/>
                <w:szCs w:val="24"/>
                <w:highlight w:val="yellow"/>
                <w:rtl w:val="off"/>
              </w:rPr>
              <w:t>zaruriy</w:t>
            </w:r>
            <w:r>
              <w:rPr>
                <w:lang w:eastAsia="ko-KR"/>
                <w:sz w:val="24"/>
                <w:szCs w:val="24"/>
                <w:highlight w:val="yellow"/>
                <w:rtl w:val="off"/>
              </w:rPr>
              <w:t xml:space="preserve">  holatlarda</w:t>
            </w:r>
            <w:r>
              <w:rPr>
                <w:lang w:eastAsia="ko-KR"/>
                <w:sz w:val="24"/>
                <w:szCs w:val="24"/>
                <w:rtl w:val="off"/>
              </w:rPr>
              <w:t xml:space="preserve"> karantin qoidalariga rioya </w:t>
            </w:r>
            <w:r>
              <w:rPr>
                <w:lang w:eastAsia="ko-KR"/>
                <w:sz w:val="24"/>
                <w:szCs w:val="24"/>
                <w:highlight w:val="yellow"/>
                <w:rtl w:val="off"/>
              </w:rPr>
              <w:t>qilingan</w:t>
            </w:r>
            <w:r>
              <w:rPr>
                <w:lang w:eastAsia="ko-KR"/>
                <w:sz w:val="24"/>
                <w:szCs w:val="24"/>
                <w:rtl w:val="off"/>
              </w:rPr>
              <w:t xml:space="preserve"> xolatda qisman ruxsat beriladi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rPr>
          <w:trHeight w:val="785" w:hRule="atLeast"/>
        </w:trPr>
        <w:tc>
          <w:tcPr>
            <w:tcW w:w="8058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유흥시설</w:t>
            </w:r>
            <w:r>
              <w:rPr>
                <w:rFonts w:hint="eastAsia"/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일부 생활체육시설,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학원,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종교시설 등 기존 행정명령 유지,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운영 중단 권고에서 운영 자제 권고로 조정</w:t>
            </w:r>
          </w:p>
        </w:tc>
        <w:tc>
          <w:tcPr>
            <w:tcW w:w="805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lang w:eastAsia="ko-KR"/>
                <w:sz w:val="24"/>
                <w:szCs w:val="24"/>
                <w:highlight w:val="yellow"/>
                <w:rtl w:val="off"/>
              </w:rPr>
              <w:t xml:space="preserve">Faoliyati vaqtinchalik to'xtatilgan </w:t>
            </w:r>
            <w:r>
              <w:rPr>
                <w:lang w:eastAsia="ko-KR"/>
                <w:sz w:val="24"/>
                <w:szCs w:val="24"/>
                <w:highlight w:val="yellow"/>
                <w:rtl w:val="off"/>
              </w:rPr>
              <w:t>ko'ngil ochar joylar,</w:t>
            </w:r>
            <w:r>
              <w:rPr>
                <w:lang w:eastAsia="ko-KR"/>
                <w:sz w:val="24"/>
                <w:szCs w:val="24"/>
                <w:highlight w:val="yellow"/>
                <w:rtl w:val="off"/>
              </w:rPr>
              <w:t xml:space="preserve"> sport </w:t>
            </w:r>
            <w:r>
              <w:rPr>
                <w:lang w:eastAsia="ko-KR"/>
                <w:sz w:val="24"/>
                <w:szCs w:val="24"/>
                <w:highlight w:val="yellow"/>
                <w:rtl w:val="off"/>
              </w:rPr>
              <w:t>maydonchalar</w:t>
            </w:r>
            <w:r>
              <w:rPr>
                <w:lang w:eastAsia="ko-KR"/>
                <w:sz w:val="24"/>
                <w:szCs w:val="24"/>
                <w:highlight w:val="yellow"/>
                <w:rtl w:val="off"/>
              </w:rPr>
              <w:t xml:space="preserve">, o'quv markaz, akademiya va diniy </w:t>
            </w:r>
            <w:r>
              <w:rPr>
                <w:lang w:eastAsia="ko-KR"/>
                <w:sz w:val="24"/>
                <w:szCs w:val="24"/>
                <w:highlight w:val="yellow"/>
                <w:rtl w:val="off"/>
              </w:rPr>
              <w:t>obyektlar</w:t>
            </w:r>
            <w:r>
              <w:rPr>
                <w:lang w:eastAsia="ko-KR"/>
                <w:sz w:val="24"/>
                <w:szCs w:val="24"/>
                <w:highlight w:val="yellow"/>
                <w:rtl w:val="off"/>
              </w:rPr>
              <w:t xml:space="preserve"> kabi </w:t>
            </w:r>
            <w:r>
              <w:rPr>
                <w:lang w:eastAsia="ko-KR"/>
                <w:sz w:val="24"/>
                <w:szCs w:val="24"/>
                <w:highlight w:val="yellow"/>
                <w:rtl w:val="off"/>
              </w:rPr>
              <w:t>maskanlarda</w:t>
            </w:r>
            <w:r>
              <w:rPr>
                <w:lang w:eastAsia="ko-KR"/>
                <w:sz w:val="24"/>
                <w:szCs w:val="24"/>
                <w:highlight w:val="yellow"/>
                <w:rtl w:val="off"/>
              </w:rPr>
              <w:t xml:space="preserve"> ma'muriy akt davom etilib, intizomli faoliyat yuritish uchun </w:t>
            </w:r>
            <w:r>
              <w:rPr>
                <w:lang w:eastAsia="ko-KR"/>
                <w:sz w:val="24"/>
                <w:szCs w:val="24"/>
                <w:highlight w:val="yellow"/>
                <w:rtl w:val="off"/>
              </w:rPr>
              <w:t xml:space="preserve">o'zgartirish </w:t>
            </w:r>
            <w:r>
              <w:rPr>
                <w:lang w:eastAsia="ko-KR"/>
                <w:sz w:val="24"/>
                <w:szCs w:val="24"/>
                <w:highlight w:val="yellow"/>
                <w:rtl w:val="off"/>
              </w:rPr>
              <w:t>kiritiladi</w:t>
            </w:r>
          </w:p>
        </w:tc>
      </w:tr>
      <w:tr>
        <w:trPr>
          <w:trHeight w:val="785" w:hRule="atLeast"/>
        </w:trPr>
        <w:tc>
          <w:tcPr>
            <w:tcW w:w="8058" w:type="dxa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여성가족부</w:t>
            </w:r>
          </w:p>
        </w:tc>
        <w:tc>
          <w:tcPr>
            <w:tcW w:w="805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lang w:eastAsia="ko-KR"/>
                <w:sz w:val="24"/>
                <w:szCs w:val="24"/>
                <w:rtl w:val="off"/>
              </w:rPr>
              <w:t>AYOLLAR VA OILA VAZIRLIGI</w:t>
            </w:r>
          </w:p>
        </w:tc>
      </w:tr>
      <w:tr>
        <w:trPr>
          <w:trHeight w:val="785" w:hRule="atLeast"/>
        </w:trPr>
        <w:tc>
          <w:tcPr>
            <w:tcW w:w="8058" w:type="dxa"/>
          </w:tcPr>
          <w:p>
            <w:pPr>
              <w:pStyle w:val="a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이 번역은 다누리콜센터1577-1366에서 하였습니다.</w:t>
            </w:r>
          </w:p>
        </w:tc>
        <w:tc>
          <w:tcPr>
            <w:tcW w:w="8058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lang w:eastAsia="ko-KR"/>
                <w:sz w:val="26"/>
                <w:szCs w:val="26"/>
                <w:highlight w:val="yellow"/>
                <w:rtl w:val="off"/>
              </w:rPr>
              <w:t>Ushbu tarjima 1577-1366</w:t>
            </w:r>
            <w:r>
              <w:rPr>
                <w:lang w:eastAsia="ko-KR"/>
                <w:sz w:val="24"/>
                <w:szCs w:val="24"/>
                <w:highlight w:val="yellow"/>
                <w:rtl w:val="off"/>
              </w:rPr>
              <w:t xml:space="preserve"> DANURI CALL MARKAZI tomonidan tarjima etildi</w:t>
            </w:r>
          </w:p>
        </w:tc>
      </w:tr>
    </w:tbl>
    <w:p>
      <w:pPr>
        <w:jc w:val="center"/>
      </w:pPr>
    </w:p>
    <w:sectPr>
      <w:pgSz w:w="16838" w:h="11906" w:orient="landscape"/>
      <w:pgMar w:top="720" w:right="720" w:bottom="720" w:left="72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9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53123" w:unhideWhenUsed="1"/>
    <w:lsdException w:name="toc 2" w:semiHidden="1" w:uiPriority="153123" w:unhideWhenUsed="1"/>
    <w:lsdException w:name="toc 3" w:semiHidden="1" w:uiPriority="153123" w:unhideWhenUsed="1"/>
    <w:lsdException w:name="toc 4" w:semiHidden="1" w:uiPriority="153123" w:unhideWhenUsed="1"/>
    <w:lsdException w:name="toc 5" w:semiHidden="1" w:uiPriority="153123" w:unhideWhenUsed="1"/>
    <w:lsdException w:name="toc 6" w:semiHidden="1" w:uiPriority="153123" w:unhideWhenUsed="1"/>
    <w:lsdException w:name="toc 7" w:semiHidden="1" w:uiPriority="153123" w:unhideWhenUsed="1"/>
    <w:lsdException w:name="toc 8" w:semiHidden="1" w:uiPriority="153123" w:unhideWhenUsed="1"/>
    <w:lsdException w:name="toc 9" w:semiHidden="1" w:uiPriority="153123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5309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0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0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5606" w:qFormat="1"/>
    <w:lsdException w:name="Emphasis" w:uiPriority="2214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53123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2163336"/>
    <w:lsdException w:name="Light List" w:uiPriority="2163337"/>
    <w:lsdException w:name="Light Grid" w:uiPriority="2163344"/>
    <w:lsdException w:name="Medium Shading 1" w:uiPriority="2163345"/>
    <w:lsdException w:name="Medium Shading 2" w:uiPriority="19232884"/>
    <w:lsdException w:name="Medium List 1" w:uiPriority="19232885"/>
    <w:lsdException w:name="Medium List 2" w:uiPriority="19337352"/>
    <w:lsdException w:name="Medium Grid 1" w:uiPriority="19337353"/>
    <w:lsdException w:name="Medium Grid 2" w:uiPriority="19337528"/>
    <w:lsdException w:name="Medium Grid 3" w:uiPriority="19337529"/>
    <w:lsdException w:name="Dark List" w:uiPriority="19338886"/>
    <w:lsdException w:name="Colorful Shading" w:uiPriority="19338887"/>
    <w:lsdException w:name="Colorful List" w:uiPriority="19347798"/>
    <w:lsdException w:name="Colorful Grid" w:uiPriority="19347799"/>
    <w:lsdException w:name="Light Shading Accent 1" w:uiPriority="2163336"/>
    <w:lsdException w:name="Light List Accent 1" w:uiPriority="2163337"/>
    <w:lsdException w:name="Light Grid Accent 1" w:uiPriority="2163344"/>
    <w:lsdException w:name="Medium Shading 1 Accent 1" w:uiPriority="2163345"/>
    <w:lsdException w:name="Medium Shading 2 Accent 1" w:uiPriority="19232884"/>
    <w:lsdException w:name="Medium List 1 Accent 1" w:uiPriority="19232885"/>
    <w:lsdException w:name="Revision" w:semiHidden="1"/>
    <w:lsdException w:name="List Paragraph" w:uiPriority="153094" w:qFormat="1"/>
    <w:lsdException w:name="Quote" w:uiPriority="133193" w:qFormat="1"/>
    <w:lsdException w:name="Intense Quote" w:uiPriority="137064" w:qFormat="1"/>
    <w:lsdException w:name="Medium List 2 Accent 1" w:uiPriority="19337352"/>
    <w:lsdException w:name="Medium Grid 1 Accent 1" w:uiPriority="19337353"/>
    <w:lsdException w:name="Medium Grid 2 Accent 1" w:uiPriority="19337528"/>
    <w:lsdException w:name="Medium Grid 3 Accent 1" w:uiPriority="19337529"/>
    <w:lsdException w:name="Dark List Accent 1" w:uiPriority="19338886"/>
    <w:lsdException w:name="Colorful Shading Accent 1" w:uiPriority="19338887"/>
    <w:lsdException w:name="Colorful List Accent 1" w:uiPriority="19347798"/>
    <w:lsdException w:name="Colorful Grid Accent 1" w:uiPriority="19347799"/>
    <w:lsdException w:name="Light Shading Accent 2" w:uiPriority="2163336"/>
    <w:lsdException w:name="Light List Accent 2" w:uiPriority="2163337"/>
    <w:lsdException w:name="Light Grid Accent 2" w:uiPriority="2163344"/>
    <w:lsdException w:name="Medium Shading 1 Accent 2" w:uiPriority="2163345"/>
    <w:lsdException w:name="Medium Shading 2 Accent 2" w:uiPriority="19232884"/>
    <w:lsdException w:name="Medium List 1 Accent 2" w:uiPriority="19232885"/>
    <w:lsdException w:name="Medium List 2 Accent 2" w:uiPriority="19337352"/>
    <w:lsdException w:name="Medium Grid 1 Accent 2" w:uiPriority="19337353"/>
    <w:lsdException w:name="Medium Grid 2 Accent 2" w:uiPriority="19337528"/>
    <w:lsdException w:name="Medium Grid 3 Accent 2" w:uiPriority="19337529"/>
    <w:lsdException w:name="Dark List Accent 2" w:uiPriority="19338886"/>
    <w:lsdException w:name="Colorful Shading Accent 2" w:uiPriority="19338887"/>
    <w:lsdException w:name="Colorful List Accent 2" w:uiPriority="19347798"/>
    <w:lsdException w:name="Colorful Grid Accent 2" w:uiPriority="19347799"/>
    <w:lsdException w:name="Light Shading Accent 3" w:uiPriority="2163336"/>
    <w:lsdException w:name="Light List Accent 3" w:uiPriority="2163337"/>
    <w:lsdException w:name="Light Grid Accent 3" w:uiPriority="2163344"/>
    <w:lsdException w:name="Medium Shading 1 Accent 3" w:uiPriority="2163345"/>
    <w:lsdException w:name="Medium Shading 2 Accent 3" w:uiPriority="19232884"/>
    <w:lsdException w:name="Medium List 1 Accent 3" w:uiPriority="19232885"/>
    <w:lsdException w:name="Medium List 2 Accent 3" w:uiPriority="19337352"/>
    <w:lsdException w:name="Medium Grid 1 Accent 3" w:uiPriority="19337353"/>
    <w:lsdException w:name="Medium Grid 2 Accent 3" w:uiPriority="19337528"/>
    <w:lsdException w:name="Medium Grid 3 Accent 3" w:uiPriority="19337529"/>
    <w:lsdException w:name="Dark List Accent 3" w:uiPriority="19338886"/>
    <w:lsdException w:name="Colorful Shading Accent 3" w:uiPriority="19338887"/>
    <w:lsdException w:name="Colorful List Accent 3" w:uiPriority="19347798"/>
    <w:lsdException w:name="Colorful Grid Accent 3" w:uiPriority="19347799"/>
    <w:lsdException w:name="Light Shading Accent 4" w:uiPriority="2163336"/>
    <w:lsdException w:name="Light List Accent 4" w:uiPriority="2163337"/>
    <w:lsdException w:name="Light Grid Accent 4" w:uiPriority="2163344"/>
    <w:lsdException w:name="Medium Shading 1 Accent 4" w:uiPriority="2163345"/>
    <w:lsdException w:name="Medium Shading 2 Accent 4" w:uiPriority="19232884"/>
    <w:lsdException w:name="Medium List 1 Accent 4" w:uiPriority="19232885"/>
    <w:lsdException w:name="Medium List 2 Accent 4" w:uiPriority="19337352"/>
    <w:lsdException w:name="Medium Grid 1 Accent 4" w:uiPriority="19337353"/>
    <w:lsdException w:name="Medium Grid 2 Accent 4" w:uiPriority="19337528"/>
    <w:lsdException w:name="Medium Grid 3 Accent 4" w:uiPriority="19337529"/>
    <w:lsdException w:name="Dark List Accent 4" w:uiPriority="19338886"/>
    <w:lsdException w:name="Colorful Shading Accent 4" w:uiPriority="19338887"/>
    <w:lsdException w:name="Colorful List Accent 4" w:uiPriority="19347798"/>
    <w:lsdException w:name="Colorful Grid Accent 4" w:uiPriority="19347799"/>
    <w:lsdException w:name="Light Shading Accent 5" w:uiPriority="2163336"/>
    <w:lsdException w:name="Light List Accent 5" w:uiPriority="2163337"/>
    <w:lsdException w:name="Light Grid Accent 5" w:uiPriority="2163344"/>
    <w:lsdException w:name="Medium Shading 1 Accent 5" w:uiPriority="2163345"/>
    <w:lsdException w:name="Medium Shading 2 Accent 5" w:uiPriority="19232884"/>
    <w:lsdException w:name="Medium List 1 Accent 5" w:uiPriority="19232885"/>
    <w:lsdException w:name="Medium List 2 Accent 5" w:uiPriority="19337352"/>
    <w:lsdException w:name="Medium Grid 1 Accent 5" w:uiPriority="19337353"/>
    <w:lsdException w:name="Medium Grid 2 Accent 5" w:uiPriority="19337528"/>
    <w:lsdException w:name="Medium Grid 3 Accent 5" w:uiPriority="19337529"/>
    <w:lsdException w:name="Dark List Accent 5" w:uiPriority="19338886"/>
    <w:lsdException w:name="Colorful Shading Accent 5" w:uiPriority="19338887"/>
    <w:lsdException w:name="Colorful List Accent 5" w:uiPriority="19347798"/>
    <w:lsdException w:name="Colorful Grid Accent 5" w:uiPriority="19347799"/>
    <w:lsdException w:name="Light Shading Accent 6" w:uiPriority="2163336"/>
    <w:lsdException w:name="Light List Accent 6" w:uiPriority="2163337"/>
    <w:lsdException w:name="Light Grid Accent 6" w:uiPriority="2163344"/>
    <w:lsdException w:name="Medium Shading 1 Accent 6" w:uiPriority="2163345"/>
    <w:lsdException w:name="Medium Shading 2 Accent 6" w:uiPriority="19232884"/>
    <w:lsdException w:name="Medium List 1 Accent 6" w:uiPriority="19232885"/>
    <w:lsdException w:name="Medium List 2 Accent 6" w:uiPriority="19337352"/>
    <w:lsdException w:name="Medium Grid 1 Accent 6" w:uiPriority="19337353"/>
    <w:lsdException w:name="Medium Grid 2 Accent 6" w:uiPriority="19337528"/>
    <w:lsdException w:name="Medium Grid 3 Accent 6" w:uiPriority="19337529"/>
    <w:lsdException w:name="Dark List Accent 6" w:uiPriority="19338886"/>
    <w:lsdException w:name="Colorful Shading Accent 6" w:uiPriority="19338887"/>
    <w:lsdException w:name="Colorful List Accent 6" w:uiPriority="19347798"/>
    <w:lsdException w:name="Colorful Grid Accent 6" w:uiPriority="19347799"/>
    <w:lsdException w:name="Subtle Emphasis" w:uiPriority="6409" w:qFormat="1"/>
    <w:lsdException w:name="Intense Emphasis" w:uiPriority="22149" w:qFormat="1"/>
    <w:lsdException w:name="Subtle Reference" w:uiPriority="137065" w:qFormat="1"/>
    <w:lsdException w:name="Intense Reference" w:uiPriority="139592" w:qFormat="1"/>
    <w:lsdException w:name="Book Title" w:uiPriority="139593" w:qFormat="1"/>
    <w:lsdException w:name="Bibliography" w:semiHidden="1" w:uiPriority="153097" w:unhideWhenUsed="1"/>
    <w:lsdException w:name="TOC Heading" w:semiHidden="1" w:uiPriority="153123" w:unhideWhenUsed="1" w:qFormat="1"/>
    <w:lsdException w:name="Plain Table 1" w:uiPriority="1257875"/>
    <w:lsdException w:name="Plain Table 2" w:uiPriority="1271088"/>
    <w:lsdException w:name="Plain Table 3" w:uiPriority="1271089"/>
    <w:lsdException w:name="Plain Table 4" w:uiPriority="1271138"/>
    <w:lsdException w:name="Plain Table 5" w:uiPriority="1271139"/>
    <w:lsdException w:name="Grid Table Light" w:uiPriority="1257874"/>
    <w:lsdException w:name="Grid Table 1 Light" w:uiPriority="1271686"/>
    <w:lsdException w:name="Grid Table 2" w:uiPriority="1271687"/>
    <w:lsdException w:name="Grid Table 3" w:uiPriority="1273956"/>
    <w:lsdException w:name="Grid Table 4" w:uiPriority="1273957"/>
    <w:lsdException w:name="Grid Table 5 Dark" w:uiPriority="1283474"/>
    <w:lsdException w:name="Grid Table 6 Colorful" w:uiPriority="1283475"/>
    <w:lsdException w:name="Grid Table 7 Colorful" w:uiPriority="1388692"/>
    <w:lsdException w:name="Grid Table 1 Light Accent 1" w:uiPriority="1271686"/>
    <w:lsdException w:name="Grid Table 2 Accent 1" w:uiPriority="1271687"/>
    <w:lsdException w:name="Grid Table 3 Accent 1" w:uiPriority="1273956"/>
    <w:lsdException w:name="Grid Table 4 Accent 1" w:uiPriority="1273957"/>
    <w:lsdException w:name="Grid Table 5 Dark Accent 1" w:uiPriority="1283474"/>
    <w:lsdException w:name="Grid Table 6 Colorful Accent 1" w:uiPriority="1283475"/>
    <w:lsdException w:name="Grid Table 7 Colorful Accent 1" w:uiPriority="1388692"/>
    <w:lsdException w:name="Grid Table 1 Light Accent 2" w:uiPriority="1271686"/>
    <w:lsdException w:name="Grid Table 2 Accent 2" w:uiPriority="1271687"/>
    <w:lsdException w:name="Grid Table 3 Accent 2" w:uiPriority="1273956"/>
    <w:lsdException w:name="Grid Table 4 Accent 2" w:uiPriority="1273957"/>
    <w:lsdException w:name="Grid Table 5 Dark Accent 2" w:uiPriority="1283474"/>
    <w:lsdException w:name="Grid Table 6 Colorful Accent 2" w:uiPriority="1283475"/>
    <w:lsdException w:name="Grid Table 7 Colorful Accent 2" w:uiPriority="1388692"/>
    <w:lsdException w:name="Grid Table 1 Light Accent 3" w:uiPriority="1271686"/>
    <w:lsdException w:name="Grid Table 2 Accent 3" w:uiPriority="1271687"/>
    <w:lsdException w:name="Grid Table 3 Accent 3" w:uiPriority="1273956"/>
    <w:lsdException w:name="Grid Table 4 Accent 3" w:uiPriority="1273957"/>
    <w:lsdException w:name="Grid Table 5 Dark Accent 3" w:uiPriority="1283474"/>
    <w:lsdException w:name="Grid Table 6 Colorful Accent 3" w:uiPriority="1283475"/>
    <w:lsdException w:name="Grid Table 7 Colorful Accent 3" w:uiPriority="1388692"/>
    <w:lsdException w:name="Grid Table 1 Light Accent 4" w:uiPriority="1271686"/>
    <w:lsdException w:name="Grid Table 2 Accent 4" w:uiPriority="1271687"/>
    <w:lsdException w:name="Grid Table 3 Accent 4" w:uiPriority="1273956"/>
    <w:lsdException w:name="Grid Table 4 Accent 4" w:uiPriority="1273957"/>
    <w:lsdException w:name="Grid Table 5 Dark Accent 4" w:uiPriority="1283474"/>
    <w:lsdException w:name="Grid Table 6 Colorful Accent 4" w:uiPriority="1283475"/>
    <w:lsdException w:name="Grid Table 7 Colorful Accent 4" w:uiPriority="1388692"/>
    <w:lsdException w:name="Grid Table 1 Light Accent 5" w:uiPriority="1271686"/>
    <w:lsdException w:name="Grid Table 2 Accent 5" w:uiPriority="1271687"/>
    <w:lsdException w:name="Grid Table 3 Accent 5" w:uiPriority="1273956"/>
    <w:lsdException w:name="Grid Table 4 Accent 5" w:uiPriority="1273957"/>
    <w:lsdException w:name="Grid Table 5 Dark Accent 5" w:uiPriority="1283474"/>
    <w:lsdException w:name="Grid Table 6 Colorful Accent 5" w:uiPriority="1283475"/>
    <w:lsdException w:name="Grid Table 7 Colorful Accent 5" w:uiPriority="1388692"/>
    <w:lsdException w:name="Grid Table 1 Light Accent 6" w:uiPriority="1271686"/>
    <w:lsdException w:name="Grid Table 2 Accent 6" w:uiPriority="1271687"/>
    <w:lsdException w:name="Grid Table 3 Accent 6" w:uiPriority="1273956"/>
    <w:lsdException w:name="Grid Table 4 Accent 6" w:uiPriority="1273957"/>
    <w:lsdException w:name="Grid Table 5 Dark Accent 6" w:uiPriority="1283474"/>
    <w:lsdException w:name="Grid Table 6 Colorful Accent 6" w:uiPriority="1283475"/>
    <w:lsdException w:name="Grid Table 7 Colorful Accent 6" w:uiPriority="1388692"/>
    <w:lsdException w:name="List Table 1 Light" w:uiPriority="1271686"/>
    <w:lsdException w:name="List Table 2" w:uiPriority="1271687"/>
    <w:lsdException w:name="List Table 3" w:uiPriority="1273956"/>
    <w:lsdException w:name="List Table 4" w:uiPriority="1273957"/>
    <w:lsdException w:name="List Table 5 Dark" w:uiPriority="1283474"/>
    <w:lsdException w:name="List Table 6 Colorful" w:uiPriority="1283475"/>
    <w:lsdException w:name="List Table 7 Colorful" w:uiPriority="1388692"/>
    <w:lsdException w:name="List Table 1 Light Accent 1" w:uiPriority="1271686"/>
    <w:lsdException w:name="List Table 2 Accent 1" w:uiPriority="1271687"/>
    <w:lsdException w:name="List Table 3 Accent 1" w:uiPriority="1273956"/>
    <w:lsdException w:name="List Table 4 Accent 1" w:uiPriority="1273957"/>
    <w:lsdException w:name="List Table 5 Dark Accent 1" w:uiPriority="1283474"/>
    <w:lsdException w:name="List Table 6 Colorful Accent 1" w:uiPriority="1283475"/>
    <w:lsdException w:name="List Table 7 Colorful Accent 1" w:uiPriority="1388692"/>
    <w:lsdException w:name="List Table 1 Light Accent 2" w:uiPriority="1271686"/>
    <w:lsdException w:name="List Table 2 Accent 2" w:uiPriority="1271687"/>
    <w:lsdException w:name="List Table 3 Accent 2" w:uiPriority="1273956"/>
    <w:lsdException w:name="List Table 4 Accent 2" w:uiPriority="1273957"/>
    <w:lsdException w:name="List Table 5 Dark Accent 2" w:uiPriority="1283474"/>
    <w:lsdException w:name="List Table 6 Colorful Accent 2" w:uiPriority="1283475"/>
    <w:lsdException w:name="List Table 7 Colorful Accent 2" w:uiPriority="1388692"/>
    <w:lsdException w:name="List Table 1 Light Accent 3" w:uiPriority="1271686"/>
    <w:lsdException w:name="List Table 2 Accent 3" w:uiPriority="1271687"/>
    <w:lsdException w:name="List Table 3 Accent 3" w:uiPriority="1273956"/>
    <w:lsdException w:name="List Table 4 Accent 3" w:uiPriority="1273957"/>
    <w:lsdException w:name="List Table 5 Dark Accent 3" w:uiPriority="1283474"/>
    <w:lsdException w:name="List Table 6 Colorful Accent 3" w:uiPriority="1283475"/>
    <w:lsdException w:name="List Table 7 Colorful Accent 3" w:uiPriority="1388692"/>
    <w:lsdException w:name="List Table 1 Light Accent 4" w:uiPriority="1271686"/>
    <w:lsdException w:name="List Table 2 Accent 4" w:uiPriority="1271687"/>
    <w:lsdException w:name="List Table 3 Accent 4" w:uiPriority="1273956"/>
    <w:lsdException w:name="List Table 4 Accent 4" w:uiPriority="1273957"/>
    <w:lsdException w:name="List Table 5 Dark Accent 4" w:uiPriority="1283474"/>
    <w:lsdException w:name="List Table 6 Colorful Accent 4" w:uiPriority="1283475"/>
    <w:lsdException w:name="List Table 7 Colorful Accent 4" w:uiPriority="1388692"/>
    <w:lsdException w:name="List Table 1 Light Accent 5" w:uiPriority="1271686"/>
    <w:lsdException w:name="List Table 2 Accent 5" w:uiPriority="1271687"/>
    <w:lsdException w:name="List Table 3 Accent 5" w:uiPriority="1273956"/>
    <w:lsdException w:name="List Table 4 Accent 5" w:uiPriority="1273957"/>
    <w:lsdException w:name="List Table 5 Dark Accent 5" w:uiPriority="1283474"/>
    <w:lsdException w:name="List Table 6 Colorful Accent 5" w:uiPriority="1283475"/>
    <w:lsdException w:name="List Table 7 Colorful Accent 5" w:uiPriority="1388692"/>
    <w:lsdException w:name="List Table 1 Light Accent 6" w:uiPriority="1271686"/>
    <w:lsdException w:name="List Table 2 Accent 6" w:uiPriority="1271687"/>
    <w:lsdException w:name="List Table 3 Accent 6" w:uiPriority="1273956"/>
    <w:lsdException w:name="List Table 4 Accent 6" w:uiPriority="1273957"/>
    <w:lsdException w:name="List Table 5 Dark Accent 6" w:uiPriority="1283474"/>
    <w:lsdException w:name="List Table 6 Colorful Accent 6" w:uiPriority="1283475"/>
    <w:lsdException w:name="List Table 7 Colorful Accent 6" w:uiPriority="1388692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a5"/>
    <w:basedOn w:val="a"/>
    <w:pPr>
      <w:autoSpaceDE/>
      <w:autoSpaceDN/>
      <w:widowControl/>
      <w:wordWrap/>
      <w:snapToGrid w:val="0"/>
      <w:textAlignment w:val="baseline"/>
    </w:pPr>
    <w:rPr>
      <w:rFonts w:ascii="맑은 고딕" w:eastAsia="맑은 고딕" w:hAnsi="맑은 고딕" w:cs="굴림"/>
      <w:color w:val="000000"/>
      <w:szCs w:val="20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김선영</cp:lastModifiedBy>
  <cp:revision>1</cp:revision>
  <dcterms:created xsi:type="dcterms:W3CDTF">2020-04-21T02:00:00Z</dcterms:created>
  <dcterms:modified xsi:type="dcterms:W3CDTF">2020-04-23T06:04:53Z</dcterms:modified>
  <cp:lastPrinted>2020-04-23T03:00:56Z</cp:lastPrinted>
  <cp:version>1000.0100.01</cp:version>
</cp:coreProperties>
</file>